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70" w:rsidRDefault="00251B70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:rsidTr="008F7171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D41C5A" w:rsidP="00D41C5A">
            <w:pPr>
              <w:jc w:val="center"/>
            </w:pPr>
            <w:r w:rsidRPr="0079709D">
              <w:t>Mateřská</w:t>
            </w:r>
            <w:r w:rsidR="008F7171">
              <w:t xml:space="preserve"> škola Hustopeče, Na Sídlišti 5, okres Břeclav, příspěvková organizace</w:t>
            </w:r>
          </w:p>
        </w:tc>
      </w:tr>
      <w:tr w:rsidR="00251B70" w:rsidRPr="00A01854" w:rsidTr="008F7171">
        <w:trPr>
          <w:cantSplit/>
        </w:trPr>
        <w:tc>
          <w:tcPr>
            <w:tcW w:w="9426" w:type="dxa"/>
            <w:gridSpan w:val="2"/>
          </w:tcPr>
          <w:p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 xml:space="preserve"> ÚPLATA ZA PŘEDŠKOLNÍ VZDĚLÁVÁNÍ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Č.j.:</w:t>
            </w:r>
            <w:r w:rsidR="00273BCD" w:rsidRPr="00273BCD">
              <w:t xml:space="preserve"> </w:t>
            </w:r>
            <w:r w:rsidR="005C1240">
              <w:t>15/21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:rsidR="00251B70" w:rsidRPr="00273BCD" w:rsidRDefault="00251B70" w:rsidP="00A31EA0">
            <w:pPr>
              <w:spacing w:before="120" w:line="240" w:lineRule="atLeast"/>
            </w:pPr>
            <w:r w:rsidRPr="00273BCD">
              <w:t xml:space="preserve">  </w:t>
            </w:r>
            <w:r w:rsidR="00273BCD" w:rsidRPr="00273BCD">
              <w:t xml:space="preserve">A.1.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:rsidR="00251B70" w:rsidRPr="00273BCD" w:rsidRDefault="008F7171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Ivana Kouřilová </w:t>
            </w:r>
            <w:r w:rsidR="00251B70" w:rsidRPr="00273BCD">
              <w:t xml:space="preserve"> ředitelka školy 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:rsidR="00251B70" w:rsidRPr="00273BCD" w:rsidRDefault="008F7171">
            <w:pPr>
              <w:spacing w:before="120" w:line="240" w:lineRule="atLeast"/>
              <w:jc w:val="right"/>
            </w:pPr>
            <w:r>
              <w:t>Ivana Kouřilová</w:t>
            </w:r>
            <w:r w:rsidR="00251B70" w:rsidRPr="00273BCD">
              <w:t xml:space="preserve"> ředitelka školy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251B70" w:rsidRPr="00273BCD" w:rsidRDefault="00251B70">
            <w:pPr>
              <w:spacing w:before="120" w:line="240" w:lineRule="atLeast"/>
            </w:pP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251B70" w:rsidRPr="00273BCD" w:rsidRDefault="00CC101D">
            <w:pPr>
              <w:spacing w:before="120" w:line="240" w:lineRule="atLeast"/>
            </w:pPr>
            <w:r>
              <w:t>01.09.2021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CC101D">
            <w:pPr>
              <w:spacing w:before="120" w:line="240" w:lineRule="atLeast"/>
            </w:pPr>
            <w:r>
              <w:t>01.09.2021</w:t>
            </w:r>
          </w:p>
        </w:tc>
      </w:tr>
      <w:tr w:rsidR="00251B70" w:rsidRPr="00273BCD" w:rsidTr="008F7171">
        <w:tc>
          <w:tcPr>
            <w:tcW w:w="9426" w:type="dxa"/>
            <w:gridSpan w:val="2"/>
          </w:tcPr>
          <w:p w:rsidR="00251B70" w:rsidRPr="00273BCD" w:rsidRDefault="00251B70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</w:tbl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>Na základě ustanovení zákona č. 561/2004 Sb.</w:t>
      </w:r>
      <w:r w:rsidR="006F3448">
        <w:t>,</w:t>
      </w:r>
      <w:r>
        <w:t xml:space="preserve"> o předškolním, základním</w:t>
      </w:r>
      <w:r w:rsidR="00DA7111">
        <w:t>,</w:t>
      </w:r>
      <w:r>
        <w:t xml:space="preserve"> středním, vyšším odborném a jiném vzdělávání (školský zákon)</w:t>
      </w:r>
      <w:r w:rsidR="006F3448">
        <w:t>,</w:t>
      </w:r>
      <w:r>
        <w:t xml:space="preserve"> 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="004D5C74" w:rsidRPr="00AE7C27">
        <w:t xml:space="preserve">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 w:rsidR="009E74E4">
        <w:rPr>
          <w:rFonts w:ascii="Times New Roman" w:hAnsi="Times New Roman"/>
          <w:sz w:val="24"/>
        </w:rPr>
        <w:t xml:space="preserve"> stanovuje zřizovatel</w:t>
      </w:r>
      <w:bookmarkStart w:id="4" w:name="_GoBack"/>
      <w:bookmarkEnd w:id="4"/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</w:t>
      </w:r>
      <w:r>
        <w:rPr>
          <w:rFonts w:ascii="Times New Roman" w:hAnsi="Times New Roman"/>
          <w:sz w:val="24"/>
        </w:rPr>
        <w:lastRenderedPageBreak/>
        <w:t xml:space="preserve">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5" w:name="_Toc333719068"/>
      <w:r>
        <w:t>2</w:t>
      </w:r>
      <w:r w:rsidR="000E6ADC">
        <w:t>. 2 Splatnost úplaty za předškolní vzdělávání</w:t>
      </w:r>
      <w:bookmarkEnd w:id="5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 xml:space="preserve">nejpozději do </w:t>
      </w:r>
      <w:r w:rsidR="00056E0A">
        <w:rPr>
          <w:rFonts w:ascii="Times New Roman" w:hAnsi="Times New Roman"/>
          <w:color w:val="auto"/>
          <w:sz w:val="24"/>
        </w:rPr>
        <w:t>15. dne</w:t>
      </w:r>
      <w:r w:rsidR="008F7171">
        <w:rPr>
          <w:rFonts w:ascii="Times New Roman" w:hAnsi="Times New Roman"/>
          <w:color w:val="auto"/>
          <w:sz w:val="24"/>
        </w:rPr>
        <w:t xml:space="preserve"> kalendářního měsíce,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Default="001E2FB9" w:rsidP="001E2FB9">
      <w:pPr>
        <w:pStyle w:val="Prosttext1"/>
        <w:ind w:left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056E0A" w:rsidRDefault="00056E0A" w:rsidP="00056E0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c) Děti přijaté na prázdninový provoz z jiných mateřských škol, hradí úplatu hotově v pokladně   </w:t>
      </w:r>
    </w:p>
    <w:p w:rsidR="00056E0A" w:rsidRPr="00056E0A" w:rsidRDefault="00056E0A" w:rsidP="00056E0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školy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6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6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>a) Úplata se pro příslušný školní rok stanoví pro všechny děti v tomtéž druhu provozu mateřsk</w:t>
      </w:r>
      <w:r w:rsidR="001F5B7B">
        <w:t>é školy ve stejné měsíční výši.</w:t>
      </w:r>
      <w:r w:rsidR="008F7171">
        <w:t xml:space="preserve"> </w:t>
      </w:r>
      <w:r w:rsidRPr="00EE3A53">
        <w:t>Pro případy dětí v celodenním nebo internátním provozu, jimž je docházka do mateřské školy omezena rodičem dítěte z důvodu pobírání rodičovského příspěvku, se v souladu s odstavcem 1 zvlášť stanoví výše úplaty odpovídající nejvýše 2/3 výše úplaty stanovené pro celodenní provoz.</w:t>
      </w:r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7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7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lastRenderedPageBreak/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Ředitelka mateřské školy stanovuje úplatu za předškolní vzdělávání „dalšího dítěte“ ve výši 2</w:t>
      </w:r>
      <w:r w:rsidR="001F5B7B">
        <w:t>/3 úplaty pro celodenní provoz.</w:t>
      </w:r>
    </w:p>
    <w:p w:rsidR="00EF1762" w:rsidRPr="00273BCD" w:rsidRDefault="00EF1762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8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8"/>
    </w:p>
    <w:p w:rsidR="00F0610E" w:rsidRPr="00273BCD" w:rsidRDefault="00F0610E" w:rsidP="00F0610E"/>
    <w:p w:rsidR="00EF1762" w:rsidRPr="008F7171" w:rsidRDefault="004B6F5F" w:rsidP="00F0610E">
      <w:pPr>
        <w:rPr>
          <w:szCs w:val="24"/>
        </w:rPr>
      </w:pPr>
      <w:r w:rsidRPr="008F7171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:rsidR="004B6F5F" w:rsidRDefault="004B6F5F" w:rsidP="00F0610E">
      <w:pPr>
        <w:rPr>
          <w:color w:val="0000FF"/>
          <w:sz w:val="20"/>
        </w:rPr>
      </w:pPr>
    </w:p>
    <w:p w:rsidR="004B6F5F" w:rsidRPr="0079709D" w:rsidRDefault="004B6F5F" w:rsidP="00F0610E">
      <w:pPr>
        <w:rPr>
          <w:color w:val="0000FF"/>
        </w:rPr>
      </w:pPr>
    </w:p>
    <w:p w:rsidR="00F0610E" w:rsidRDefault="009D68D7" w:rsidP="00F0610E">
      <w:pPr>
        <w:pStyle w:val="Nadpis3"/>
        <w:ind w:left="426" w:hanging="426"/>
        <w:rPr>
          <w:b w:val="0"/>
        </w:rPr>
      </w:pPr>
      <w:bookmarkStart w:id="9" w:name="_Toc333719080"/>
      <w:r>
        <w:t>7.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9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C303D5" w:rsidP="00A238CF">
      <w:pPr>
        <w:pStyle w:val="Nadpis3"/>
      </w:pPr>
      <w:bookmarkStart w:id="10" w:name="_Toc333719081"/>
      <w:r>
        <w:t xml:space="preserve">8. </w:t>
      </w:r>
      <w:r w:rsidR="00F82B5A">
        <w:t>Přehled výše úplaty a příklady stanovení výše úplaty</w:t>
      </w:r>
      <w:bookmarkEnd w:id="10"/>
    </w:p>
    <w:p w:rsidR="00251B70" w:rsidRPr="00C303D5" w:rsidRDefault="00251B70"/>
    <w:p w:rsidR="00251B70" w:rsidRPr="00C303D5" w:rsidRDefault="00251B70">
      <w:pPr>
        <w:jc w:val="both"/>
      </w:pPr>
    </w:p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5C1240">
        <w:t>5</w:t>
      </w:r>
      <w:r w:rsidR="008F7171">
        <w:t>00</w:t>
      </w:r>
      <w:r w:rsidRPr="00C303D5">
        <w:t>,- Kč</w:t>
      </w:r>
    </w:p>
    <w:p w:rsidR="004231AC" w:rsidRPr="00C303D5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docházka „dalšího dítěte“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C303D5">
        <w:tab/>
      </w:r>
      <w:r w:rsidR="005C1240">
        <w:t>333</w:t>
      </w:r>
      <w:r w:rsidRPr="00C303D5">
        <w:t>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dní v měsíci bude stanovena k 1.</w:t>
      </w:r>
      <w:r w:rsidR="006B4BAE" w:rsidRPr="00C303D5">
        <w:t xml:space="preserve"> </w:t>
      </w:r>
      <w:r w:rsidRPr="00C303D5">
        <w:t>5.</w:t>
      </w:r>
      <w:r w:rsidR="00DA30F7" w:rsidRPr="00C303D5">
        <w:t xml:space="preserve"> </w:t>
      </w:r>
      <w:r w:rsidR="004231AC" w:rsidRPr="00C303D5">
        <w:t>daného roku,</w:t>
      </w:r>
      <w:r w:rsidR="006B4BAE" w:rsidRPr="00C303D5">
        <w:t xml:space="preserve"> </w:t>
      </w:r>
      <w:r w:rsidRPr="00C303D5">
        <w:t>v ostatních případech ihned</w:t>
      </w:r>
    </w:p>
    <w:p w:rsidR="00251B70" w:rsidRDefault="005C1240" w:rsidP="00A31EA0">
      <w:r>
        <w:t>d</w:t>
      </w:r>
      <w:r w:rsidR="00A31EA0">
        <w:t>) udržovací poplatek v době nepřítomnosti dítěte delší j</w:t>
      </w:r>
      <w:r>
        <w:t>ak 1 měsíc                      2</w:t>
      </w:r>
      <w:r w:rsidR="00A31EA0">
        <w:t>00,- Kč</w:t>
      </w:r>
    </w:p>
    <w:p w:rsidR="00292367" w:rsidRDefault="00292367"/>
    <w:p w:rsidR="00B05E97" w:rsidRPr="00AE7C27" w:rsidRDefault="00B05E97" w:rsidP="00A47C00">
      <w:pPr>
        <w:rPr>
          <w:color w:val="0070C0"/>
        </w:rPr>
      </w:pPr>
    </w:p>
    <w:p w:rsidR="00A47C00" w:rsidRPr="00FE2DD5" w:rsidRDefault="00C303D5" w:rsidP="00FE2DD5">
      <w:pPr>
        <w:pStyle w:val="Nadpis3"/>
      </w:pPr>
      <w:bookmarkStart w:id="11" w:name="_Toc333719084"/>
      <w:r>
        <w:t xml:space="preserve">9. </w:t>
      </w:r>
      <w:r w:rsidR="009D68D7">
        <w:t>O</w:t>
      </w:r>
      <w:r w:rsidR="00FE2DD5">
        <w:t>svobození od úplaty</w:t>
      </w:r>
      <w:bookmarkEnd w:id="11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  <w:t xml:space="preserve">aa)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r w:rsidRPr="00EE3A53">
        <w:t>b</w:t>
      </w:r>
      <w:r w:rsidR="00C303D5" w:rsidRPr="00EE3A53">
        <w:t>b</w:t>
      </w:r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r w:rsidRPr="00EE3A53">
        <w:t>c</w:t>
      </w:r>
      <w:r w:rsidR="00C303D5" w:rsidRPr="00EE3A53">
        <w:t>c</w:t>
      </w:r>
      <w:r w:rsidRPr="00EE3A53">
        <w:t>) rodič, kterému náleží zvýšení příspěvku na péči z důvodu péče o nezaopatřené dítě, nebo</w:t>
      </w:r>
    </w:p>
    <w:p w:rsidR="009D68D7" w:rsidRPr="00EE3A53" w:rsidRDefault="009D68D7" w:rsidP="009D68D7">
      <w:r w:rsidRPr="00EE3A53">
        <w:t>d</w:t>
      </w:r>
      <w:r w:rsidR="00C303D5" w:rsidRPr="00EE3A53">
        <w:t>d</w:t>
      </w:r>
      <w:r w:rsidRPr="00EE3A53">
        <w:t>) fyzická osoba, která o dítě osobně pečuje a z důvodu péče o toto dítě pobírá dávky pěstounské péče,</w:t>
      </w:r>
    </w:p>
    <w:p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:rsidR="00C303D5" w:rsidRDefault="00C303D5" w:rsidP="00C303D5"/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251B70" w:rsidRDefault="00CC790B" w:rsidP="00CC790B">
      <w:pPr>
        <w:pStyle w:val="Nadpis3"/>
      </w:pPr>
      <w:bookmarkStart w:id="12" w:name="_Toc333719085"/>
      <w:r>
        <w:lastRenderedPageBreak/>
        <w:t>1</w:t>
      </w:r>
      <w:r w:rsidR="00C303D5">
        <w:t>0.</w:t>
      </w:r>
      <w:r>
        <w:t xml:space="preserve"> </w:t>
      </w:r>
      <w:r w:rsidR="00251B70">
        <w:t>Závěrečná ustanovení</w:t>
      </w:r>
      <w:bookmarkEnd w:id="12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statutárním orgánem školy pověřen zaměstnanec: </w:t>
      </w:r>
      <w:r w:rsidR="001F5B7B">
        <w:t>pí Lazorková Marta</w:t>
      </w:r>
    </w:p>
    <w:p w:rsidR="00251B70" w:rsidRDefault="00251B70" w:rsidP="00CC790B">
      <w:pPr>
        <w:ind w:left="426" w:hanging="426"/>
        <w:jc w:val="both"/>
      </w:pPr>
    </w:p>
    <w:p w:rsidR="003B2437" w:rsidRDefault="003B2437" w:rsidP="003B2437">
      <w:pPr>
        <w:jc w:val="both"/>
      </w:pPr>
    </w:p>
    <w:p w:rsidR="001F5B7B" w:rsidRDefault="001F5B7B" w:rsidP="003B2437">
      <w:pPr>
        <w:jc w:val="both"/>
      </w:pPr>
    </w:p>
    <w:p w:rsidR="001F5B7B" w:rsidRDefault="00FB562B" w:rsidP="003B2437">
      <w:pPr>
        <w:jc w:val="both"/>
      </w:pPr>
      <w:r>
        <w:t xml:space="preserve">V Hustopečích </w:t>
      </w:r>
      <w:r w:rsidR="00056E0A">
        <w:t>31.8.2022</w:t>
      </w:r>
    </w:p>
    <w:p w:rsidR="003B2437" w:rsidRDefault="003B2437" w:rsidP="003B2437">
      <w:pPr>
        <w:jc w:val="both"/>
      </w:pPr>
    </w:p>
    <w:p w:rsidR="00251B70" w:rsidRDefault="00251B70" w:rsidP="003B2437">
      <w:pPr>
        <w:jc w:val="both"/>
        <w:rPr>
          <w:i/>
        </w:rPr>
      </w:pPr>
    </w:p>
    <w:p w:rsidR="00251B70" w:rsidRDefault="00251B70"/>
    <w:p w:rsidR="00251B70" w:rsidRDefault="00251B70"/>
    <w:p w:rsidR="00251B70" w:rsidRPr="008F7171" w:rsidRDefault="008F7171">
      <w:r w:rsidRPr="008F7171">
        <w:t>Ivana Kouřilová</w:t>
      </w:r>
    </w:p>
    <w:p w:rsidR="00251B70" w:rsidRDefault="00251B70">
      <w:r>
        <w:t>titul, jméno, příjmení</w:t>
      </w:r>
    </w:p>
    <w:p w:rsidR="006E2AF4" w:rsidRDefault="00251B70" w:rsidP="006E2AF4">
      <w:r>
        <w:t>ředitelka školy</w:t>
      </w:r>
    </w:p>
    <w:p w:rsidR="006E2AF4" w:rsidRDefault="006E2AF4" w:rsidP="006E2AF4"/>
    <w:p w:rsidR="00251B70" w:rsidRPr="00273BCD" w:rsidRDefault="00251B70">
      <w:pPr>
        <w:pStyle w:val="Zkladntext"/>
      </w:pPr>
      <w:r>
        <w:br w:type="page"/>
      </w:r>
    </w:p>
    <w:p w:rsidR="001F5B7B" w:rsidRDefault="001F5B7B" w:rsidP="004A17CE">
      <w:pPr>
        <w:pStyle w:val="Nadpis3"/>
      </w:pPr>
      <w:bookmarkStart w:id="13" w:name="_Toc333719086"/>
    </w:p>
    <w:p w:rsidR="001F5B7B" w:rsidRDefault="001F5B7B" w:rsidP="004A17CE">
      <w:pPr>
        <w:pStyle w:val="Nadpis3"/>
      </w:pPr>
    </w:p>
    <w:p w:rsidR="001F5B7B" w:rsidRDefault="001F5B7B" w:rsidP="004A17CE">
      <w:pPr>
        <w:pStyle w:val="Nadpis3"/>
      </w:pPr>
    </w:p>
    <w:p w:rsidR="00251B70" w:rsidRPr="00273BCD" w:rsidRDefault="00251B70" w:rsidP="004A17CE">
      <w:pPr>
        <w:pStyle w:val="Nadpis3"/>
      </w:pPr>
      <w:r w:rsidRPr="00273BCD">
        <w:t>Příloha č. 1 - Stanovení úplaty</w:t>
      </w:r>
      <w:bookmarkEnd w:id="13"/>
    </w:p>
    <w:p w:rsidR="00251B70" w:rsidRDefault="00251B70">
      <w:pPr>
        <w:pStyle w:val="Zkladntext"/>
        <w:rPr>
          <w:sz w:val="16"/>
          <w:szCs w:val="16"/>
        </w:rPr>
      </w:pPr>
    </w:p>
    <w:p w:rsidR="001F5B7B" w:rsidRDefault="001F5B7B">
      <w:pPr>
        <w:pStyle w:val="Zkladntext"/>
        <w:rPr>
          <w:sz w:val="16"/>
          <w:szCs w:val="16"/>
        </w:rPr>
      </w:pPr>
    </w:p>
    <w:p w:rsidR="001F5B7B" w:rsidRPr="00273BCD" w:rsidRDefault="001F5B7B">
      <w:pPr>
        <w:pStyle w:val="Zkladntext"/>
        <w:rPr>
          <w:sz w:val="16"/>
          <w:szCs w:val="16"/>
        </w:rPr>
      </w:pPr>
    </w:p>
    <w:sectPr w:rsidR="001F5B7B" w:rsidRPr="00273BCD" w:rsidSect="0079709D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D1" w:rsidRDefault="009455D1">
      <w:r>
        <w:separator/>
      </w:r>
    </w:p>
  </w:endnote>
  <w:endnote w:type="continuationSeparator" w:id="0">
    <w:p w:rsidR="009455D1" w:rsidRDefault="0094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>50</w:t>
    </w:r>
    <w:r w:rsidR="0079709D" w:rsidRPr="0079709D">
      <w:rPr>
        <w:szCs w:val="16"/>
      </w:rPr>
      <w:t xml:space="preserve">. </w:t>
    </w:r>
    <w:r w:rsidRPr="0079709D">
      <w:rPr>
        <w:szCs w:val="16"/>
      </w:rPr>
      <w:t xml:space="preserve">Úplata za předškolní 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9E74E4">
      <w:rPr>
        <w:rStyle w:val="slostrnky"/>
        <w:noProof/>
        <w:szCs w:val="16"/>
      </w:rPr>
      <w:t>2</w:t>
    </w:r>
    <w:r w:rsidR="00AF6184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9E74E4">
      <w:rPr>
        <w:rStyle w:val="slostrnky"/>
        <w:noProof/>
        <w:szCs w:val="16"/>
      </w:rPr>
      <w:t>5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D1" w:rsidRDefault="009455D1">
      <w:r>
        <w:separator/>
      </w:r>
    </w:p>
  </w:footnote>
  <w:footnote w:type="continuationSeparator" w:id="0">
    <w:p w:rsidR="009455D1" w:rsidRDefault="0094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Default="0060707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</w:t>
    </w:r>
    <w:r w:rsidR="008F7171">
      <w:rPr>
        <w:sz w:val="18"/>
      </w:rPr>
      <w:t>ateřská škola Hustopeče, Na Sídlišti 5, okres Břeclav,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31"/>
  </w:num>
  <w:num w:numId="8">
    <w:abstractNumId w:val="11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32"/>
  </w:num>
  <w:num w:numId="19">
    <w:abstractNumId w:val="7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7"/>
  </w:num>
  <w:num w:numId="25">
    <w:abstractNumId w:val="29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  <w:num w:numId="32">
    <w:abstractNumId w:val="26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3"/>
    <w:rsid w:val="00022F33"/>
    <w:rsid w:val="00056E0A"/>
    <w:rsid w:val="000E27E9"/>
    <w:rsid w:val="000E68B2"/>
    <w:rsid w:val="000E6ADC"/>
    <w:rsid w:val="000F70C9"/>
    <w:rsid w:val="00106E9D"/>
    <w:rsid w:val="00137C2D"/>
    <w:rsid w:val="00137D68"/>
    <w:rsid w:val="00146D0A"/>
    <w:rsid w:val="00191E04"/>
    <w:rsid w:val="001A38AA"/>
    <w:rsid w:val="001A3E26"/>
    <w:rsid w:val="001B3D66"/>
    <w:rsid w:val="001E2FB9"/>
    <w:rsid w:val="001F5B7B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2F2834"/>
    <w:rsid w:val="00311BFD"/>
    <w:rsid w:val="00375EC9"/>
    <w:rsid w:val="00382CD2"/>
    <w:rsid w:val="00385348"/>
    <w:rsid w:val="00395E2D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33D47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24AC1"/>
    <w:rsid w:val="005335F7"/>
    <w:rsid w:val="0055179B"/>
    <w:rsid w:val="00565EBC"/>
    <w:rsid w:val="00566046"/>
    <w:rsid w:val="005823C4"/>
    <w:rsid w:val="005A6E96"/>
    <w:rsid w:val="005C1240"/>
    <w:rsid w:val="005E21FC"/>
    <w:rsid w:val="00607079"/>
    <w:rsid w:val="00651DD3"/>
    <w:rsid w:val="0065226C"/>
    <w:rsid w:val="00684189"/>
    <w:rsid w:val="00692998"/>
    <w:rsid w:val="0069560C"/>
    <w:rsid w:val="006B4BAE"/>
    <w:rsid w:val="006C7343"/>
    <w:rsid w:val="006D179A"/>
    <w:rsid w:val="006E2AF4"/>
    <w:rsid w:val="006F3448"/>
    <w:rsid w:val="00742D1F"/>
    <w:rsid w:val="0075692D"/>
    <w:rsid w:val="00757760"/>
    <w:rsid w:val="00762BCE"/>
    <w:rsid w:val="00764F92"/>
    <w:rsid w:val="00767237"/>
    <w:rsid w:val="00794AB8"/>
    <w:rsid w:val="0079709D"/>
    <w:rsid w:val="007A7268"/>
    <w:rsid w:val="00815367"/>
    <w:rsid w:val="008927F0"/>
    <w:rsid w:val="00896C52"/>
    <w:rsid w:val="008E5423"/>
    <w:rsid w:val="008E5FF5"/>
    <w:rsid w:val="008F7171"/>
    <w:rsid w:val="00941EC1"/>
    <w:rsid w:val="009455D1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E74E4"/>
    <w:rsid w:val="009F51EC"/>
    <w:rsid w:val="00A01266"/>
    <w:rsid w:val="00A01854"/>
    <w:rsid w:val="00A238CF"/>
    <w:rsid w:val="00A23D46"/>
    <w:rsid w:val="00A31EA0"/>
    <w:rsid w:val="00A47C00"/>
    <w:rsid w:val="00A70DFD"/>
    <w:rsid w:val="00AA50F7"/>
    <w:rsid w:val="00AB424A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369D6"/>
    <w:rsid w:val="00B453DC"/>
    <w:rsid w:val="00B54B21"/>
    <w:rsid w:val="00B74B80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B46A9"/>
    <w:rsid w:val="00CC101D"/>
    <w:rsid w:val="00CC790B"/>
    <w:rsid w:val="00CE4A61"/>
    <w:rsid w:val="00CF6E71"/>
    <w:rsid w:val="00D25E41"/>
    <w:rsid w:val="00D36590"/>
    <w:rsid w:val="00D41C5A"/>
    <w:rsid w:val="00D542E8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2FBB"/>
    <w:rsid w:val="00E46985"/>
    <w:rsid w:val="00E7346F"/>
    <w:rsid w:val="00E74E4B"/>
    <w:rsid w:val="00E94C8C"/>
    <w:rsid w:val="00EE3A53"/>
    <w:rsid w:val="00EF1762"/>
    <w:rsid w:val="00F01F21"/>
    <w:rsid w:val="00F0610E"/>
    <w:rsid w:val="00F40B13"/>
    <w:rsid w:val="00F63788"/>
    <w:rsid w:val="00F82B5A"/>
    <w:rsid w:val="00FB562B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99AAC6-D2AC-4C41-831E-2D6A940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E8E0-3039-4562-AF75-D98F4895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MS</cp:lastModifiedBy>
  <cp:revision>2</cp:revision>
  <cp:lastPrinted>2022-09-05T07:39:00Z</cp:lastPrinted>
  <dcterms:created xsi:type="dcterms:W3CDTF">2023-09-11T10:27:00Z</dcterms:created>
  <dcterms:modified xsi:type="dcterms:W3CDTF">2023-09-11T10:27:00Z</dcterms:modified>
  <cp:category>Kartotéka - směrnice</cp:category>
</cp:coreProperties>
</file>